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0B224D" w:rsidRPr="000B224D" w:rsidTr="000B224D">
        <w:tc>
          <w:tcPr>
            <w:tcW w:w="534" w:type="dxa"/>
            <w:shd w:val="clear" w:color="auto" w:fill="D6E3BC" w:themeFill="accent3" w:themeFillTint="66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0" w:type="dxa"/>
            <w:shd w:val="clear" w:color="auto" w:fill="D6E3BC" w:themeFill="accent3" w:themeFillTint="66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224D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</w:p>
        </w:tc>
        <w:tc>
          <w:tcPr>
            <w:tcW w:w="2957" w:type="dxa"/>
            <w:shd w:val="clear" w:color="auto" w:fill="D6E3BC" w:themeFill="accent3" w:themeFillTint="66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224D">
              <w:rPr>
                <w:rFonts w:ascii="Times New Roman" w:hAnsi="Times New Roman" w:cs="Times New Roman"/>
                <w:b/>
                <w:color w:val="000000"/>
              </w:rPr>
              <w:t>Количество респондентов</w:t>
            </w:r>
          </w:p>
        </w:tc>
        <w:tc>
          <w:tcPr>
            <w:tcW w:w="2957" w:type="dxa"/>
            <w:shd w:val="clear" w:color="auto" w:fill="D6E3BC" w:themeFill="accent3" w:themeFillTint="66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224D">
              <w:rPr>
                <w:rFonts w:ascii="Times New Roman" w:hAnsi="Times New Roman" w:cs="Times New Roman"/>
                <w:b/>
                <w:color w:val="000000"/>
              </w:rPr>
              <w:t>Количество получателей услуг</w:t>
            </w:r>
          </w:p>
        </w:tc>
        <w:tc>
          <w:tcPr>
            <w:tcW w:w="2958" w:type="dxa"/>
            <w:shd w:val="clear" w:color="auto" w:fill="D6E3BC" w:themeFill="accent3" w:themeFillTint="66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224D">
              <w:rPr>
                <w:rFonts w:ascii="Times New Roman" w:hAnsi="Times New Roman" w:cs="Times New Roman"/>
                <w:b/>
                <w:color w:val="000000"/>
              </w:rPr>
              <w:t>Доля респондентов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культуры "Районный социокультурный центр" </w:t>
            </w:r>
            <w:proofErr w:type="gramStart"/>
            <w:r w:rsidRPr="000B224D">
              <w:rPr>
                <w:rFonts w:ascii="Times New Roman" w:hAnsi="Times New Roman" w:cs="Times New Roman"/>
                <w:color w:val="000000"/>
              </w:rPr>
              <w:t>Павловского</w:t>
            </w:r>
            <w:proofErr w:type="gramEnd"/>
            <w:r w:rsidRPr="000B224D">
              <w:rPr>
                <w:rFonts w:ascii="Times New Roman" w:hAnsi="Times New Roman" w:cs="Times New Roman"/>
                <w:color w:val="000000"/>
              </w:rPr>
              <w:t xml:space="preserve"> района Нижегородской области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2230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26,91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культуры </w:t>
            </w:r>
            <w:proofErr w:type="gramStart"/>
            <w:r w:rsidRPr="000B224D">
              <w:rPr>
                <w:rFonts w:ascii="Times New Roman" w:hAnsi="Times New Roman" w:cs="Times New Roman"/>
                <w:color w:val="000000"/>
              </w:rPr>
              <w:t>Павловского</w:t>
            </w:r>
            <w:proofErr w:type="gramEnd"/>
            <w:r w:rsidRPr="000B224D">
              <w:rPr>
                <w:rFonts w:ascii="Times New Roman" w:hAnsi="Times New Roman" w:cs="Times New Roman"/>
                <w:color w:val="000000"/>
              </w:rPr>
              <w:t xml:space="preserve"> муниципального района Нижегородской области "Дворец культуры"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5540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10,83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культуры </w:t>
            </w:r>
            <w:proofErr w:type="gramStart"/>
            <w:r w:rsidRPr="000B224D">
              <w:rPr>
                <w:rFonts w:ascii="Times New Roman" w:hAnsi="Times New Roman" w:cs="Times New Roman"/>
                <w:color w:val="000000"/>
              </w:rPr>
              <w:t>Павловского</w:t>
            </w:r>
            <w:proofErr w:type="gramEnd"/>
            <w:r w:rsidRPr="000B224D">
              <w:rPr>
                <w:rFonts w:ascii="Times New Roman" w:hAnsi="Times New Roman" w:cs="Times New Roman"/>
                <w:color w:val="000000"/>
              </w:rPr>
              <w:t xml:space="preserve"> муниципального района Нижегородской области "Павловский исторический музей"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60</w:t>
            </w:r>
            <w:bookmarkStart w:id="0" w:name="_GoBack"/>
            <w:bookmarkEnd w:id="0"/>
            <w:r w:rsidRPr="000B22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37,04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культуры "Централизованная библиотечная система" </w:t>
            </w:r>
            <w:proofErr w:type="gramStart"/>
            <w:r w:rsidRPr="000B224D">
              <w:rPr>
                <w:rFonts w:ascii="Times New Roman" w:hAnsi="Times New Roman" w:cs="Times New Roman"/>
                <w:color w:val="000000"/>
              </w:rPr>
              <w:t>Павловского</w:t>
            </w:r>
            <w:proofErr w:type="gramEnd"/>
            <w:r w:rsidRPr="000B224D">
              <w:rPr>
                <w:rFonts w:ascii="Times New Roman" w:hAnsi="Times New Roman" w:cs="Times New Roman"/>
                <w:color w:val="000000"/>
              </w:rPr>
              <w:t xml:space="preserve"> района Нижегородской области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46,31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Муниципальное бюджетное  учреждение дополнительного образования "Детская музыкальная школа г. Павлово"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Муниципальное бюджетное  учреждение дополнительного образования "Детская художественная школа г. Павлово"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42,75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 учреждение дополнительного образования  "Детская школа искусств </w:t>
            </w:r>
            <w:proofErr w:type="spellStart"/>
            <w:r w:rsidRPr="000B224D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0B224D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B224D">
              <w:rPr>
                <w:rFonts w:ascii="Times New Roman" w:hAnsi="Times New Roman" w:cs="Times New Roman"/>
                <w:color w:val="000000"/>
              </w:rPr>
              <w:t>умботино</w:t>
            </w:r>
            <w:proofErr w:type="spellEnd"/>
            <w:r w:rsidRPr="000B224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47,38</w:t>
            </w:r>
          </w:p>
        </w:tc>
      </w:tr>
      <w:tr w:rsidR="000B224D" w:rsidRPr="000B224D" w:rsidTr="000B224D">
        <w:tc>
          <w:tcPr>
            <w:tcW w:w="534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 "Детская школа искусств г. Ворсма"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47,09</w:t>
            </w:r>
          </w:p>
        </w:tc>
      </w:tr>
      <w:tr w:rsidR="000B224D" w:rsidRPr="000B224D" w:rsidTr="000B224D">
        <w:tc>
          <w:tcPr>
            <w:tcW w:w="5914" w:type="dxa"/>
            <w:gridSpan w:val="2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</w:rPr>
            </w:pPr>
            <w:r w:rsidRPr="000B224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2531</w:t>
            </w:r>
          </w:p>
        </w:tc>
        <w:tc>
          <w:tcPr>
            <w:tcW w:w="2957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24D">
              <w:rPr>
                <w:rFonts w:ascii="Times New Roman" w:hAnsi="Times New Roman" w:cs="Times New Roman"/>
                <w:color w:val="000000"/>
              </w:rPr>
              <w:t>11041</w:t>
            </w:r>
          </w:p>
        </w:tc>
        <w:tc>
          <w:tcPr>
            <w:tcW w:w="2958" w:type="dxa"/>
            <w:vAlign w:val="center"/>
          </w:tcPr>
          <w:p w:rsidR="000B224D" w:rsidRPr="000B224D" w:rsidRDefault="000B224D" w:rsidP="000B2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F2ABA" w:rsidRDefault="00EF2ABA"/>
    <w:sectPr w:rsidR="00EF2ABA" w:rsidSect="000B2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0"/>
    <w:rsid w:val="000B224D"/>
    <w:rsid w:val="00423AF0"/>
    <w:rsid w:val="00E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2019-12-02T10:35:00Z</dcterms:created>
  <dcterms:modified xsi:type="dcterms:W3CDTF">2019-12-02T10:37:00Z</dcterms:modified>
</cp:coreProperties>
</file>